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99D8" w14:textId="77777777" w:rsidR="00505D37" w:rsidRPr="00A7095E" w:rsidRDefault="006D1590" w:rsidP="00A7095E">
      <w:pPr>
        <w:ind w:left="0" w:firstLine="0"/>
        <w:jc w:val="center"/>
        <w:rPr>
          <w:b/>
          <w:color w:val="354468"/>
          <w:sz w:val="24"/>
          <w:szCs w:val="24"/>
        </w:rPr>
      </w:pPr>
      <w:r w:rsidRPr="00A7095E">
        <w:rPr>
          <w:b/>
          <w:color w:val="354468"/>
          <w:sz w:val="24"/>
          <w:szCs w:val="24"/>
        </w:rPr>
        <w:t>Chastity</w:t>
      </w:r>
    </w:p>
    <w:p w14:paraId="2EEEF0D3" w14:textId="77777777" w:rsidR="00505D37" w:rsidRDefault="00505D37" w:rsidP="00505D37">
      <w:pPr>
        <w:ind w:left="0" w:firstLine="0"/>
        <w:jc w:val="center"/>
        <w:rPr>
          <w:b/>
          <w:color w:val="354468"/>
        </w:rPr>
      </w:pPr>
    </w:p>
    <w:p w14:paraId="1F99A426" w14:textId="77777777" w:rsidR="00EC7166" w:rsidRPr="00505D37" w:rsidRDefault="00505D37" w:rsidP="00C503D3">
      <w:pPr>
        <w:ind w:left="0" w:firstLine="0"/>
        <w:rPr>
          <w:b/>
          <w:color w:val="354468"/>
        </w:rPr>
      </w:pPr>
      <w:r>
        <w:t>T</w:t>
      </w:r>
      <w:r w:rsidR="006D1590">
        <w:t xml:space="preserve">he vow of chastity is grounded in the wholeness of love with which Jesus embraced humanity and all creation. It is a way of releasing all our energies for total commitment to Christ, a wholeness in love which is creative and demands integrity and purity of life. </w:t>
      </w:r>
    </w:p>
    <w:p w14:paraId="643B02F2" w14:textId="77777777" w:rsidR="005A0484" w:rsidRPr="0020036E" w:rsidRDefault="005A0484" w:rsidP="005A0484">
      <w:pPr>
        <w:ind w:left="372" w:hanging="372"/>
        <w:rPr>
          <w:sz w:val="24"/>
          <w:szCs w:val="24"/>
        </w:rPr>
      </w:pPr>
    </w:p>
    <w:p w14:paraId="46ECE025" w14:textId="77777777" w:rsidR="00EC7166" w:rsidRPr="00A7095E" w:rsidRDefault="00A7095E" w:rsidP="00A7095E">
      <w:pPr>
        <w:pStyle w:val="Heading1"/>
        <w:rPr>
          <w:szCs w:val="24"/>
        </w:rPr>
      </w:pPr>
      <w:r>
        <w:rPr>
          <w:szCs w:val="24"/>
        </w:rPr>
        <w:t xml:space="preserve">                                    </w:t>
      </w:r>
      <w:r w:rsidR="006D1590" w:rsidRPr="00A7095E">
        <w:rPr>
          <w:szCs w:val="24"/>
        </w:rPr>
        <w:t>Obedience</w:t>
      </w:r>
    </w:p>
    <w:p w14:paraId="085FCA4E" w14:textId="77777777" w:rsidR="005A0484" w:rsidRPr="005A0484" w:rsidRDefault="005A0484" w:rsidP="005A0484"/>
    <w:p w14:paraId="5DE0C429" w14:textId="77777777" w:rsidR="00EC7166" w:rsidRPr="0020036E" w:rsidRDefault="006D1590">
      <w:pPr>
        <w:ind w:left="-5" w:right="0"/>
      </w:pPr>
      <w:r w:rsidRPr="0020036E">
        <w:t>The vow of obedience is grounded in the singleness of purpose with which Jesus lived in order to accomplish the will of the One who sent him. It is the loving and voluntary response of the mature and free creature, making us available to God for God’s glory.</w:t>
      </w:r>
    </w:p>
    <w:p w14:paraId="12D25115" w14:textId="77777777" w:rsidR="00EC7166" w:rsidRDefault="00EC7166">
      <w:pPr>
        <w:spacing w:after="0" w:line="259" w:lineRule="auto"/>
        <w:ind w:left="-37" w:right="0" w:firstLine="0"/>
      </w:pPr>
    </w:p>
    <w:p w14:paraId="297D5398" w14:textId="77777777" w:rsidR="005A0484" w:rsidRDefault="004908F0" w:rsidP="0020036E">
      <w:pPr>
        <w:spacing w:after="258"/>
        <w:ind w:right="126"/>
        <w:jc w:val="center"/>
        <w:rPr>
          <w:b/>
          <w:color w:val="354468"/>
          <w:sz w:val="26"/>
        </w:rPr>
      </w:pPr>
      <w:r>
        <w:rPr>
          <w:noProof/>
        </w:rPr>
        <w:drawing>
          <wp:inline distT="0" distB="0" distL="0" distR="0" wp14:anchorId="6ACCC8EE" wp14:editId="4D454EEB">
            <wp:extent cx="3086100" cy="1876425"/>
            <wp:effectExtent l="0" t="0" r="0" b="9525"/>
            <wp:docPr id="3614" name="Picture 3614"/>
            <wp:cNvGraphicFramePr/>
            <a:graphic xmlns:a="http://schemas.openxmlformats.org/drawingml/2006/main">
              <a:graphicData uri="http://schemas.openxmlformats.org/drawingml/2006/picture">
                <pic:pic xmlns:pic="http://schemas.openxmlformats.org/drawingml/2006/picture">
                  <pic:nvPicPr>
                    <pic:cNvPr id="3614" name="Picture 36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6778" cy="1876837"/>
                    </a:xfrm>
                    <a:prstGeom prst="rect">
                      <a:avLst/>
                    </a:prstGeom>
                  </pic:spPr>
                </pic:pic>
              </a:graphicData>
            </a:graphic>
          </wp:inline>
        </w:drawing>
      </w:r>
    </w:p>
    <w:p w14:paraId="47FCB434" w14:textId="77777777" w:rsidR="00D20BFA" w:rsidRPr="00A7095E" w:rsidRDefault="00D20BFA" w:rsidP="004908F0">
      <w:pPr>
        <w:spacing w:after="258"/>
        <w:ind w:right="126"/>
        <w:jc w:val="center"/>
        <w:rPr>
          <w:b/>
          <w:color w:val="354468"/>
          <w:sz w:val="24"/>
          <w:szCs w:val="24"/>
        </w:rPr>
      </w:pPr>
      <w:r w:rsidRPr="00A7095E">
        <w:rPr>
          <w:b/>
          <w:color w:val="354468"/>
          <w:sz w:val="24"/>
          <w:szCs w:val="24"/>
        </w:rPr>
        <w:t xml:space="preserve">Is A Call to the Monastic Life for </w:t>
      </w:r>
      <w:r w:rsidR="004908F0" w:rsidRPr="00A7095E">
        <w:rPr>
          <w:b/>
          <w:color w:val="354468"/>
          <w:sz w:val="24"/>
          <w:szCs w:val="24"/>
        </w:rPr>
        <w:t>Y</w:t>
      </w:r>
      <w:r w:rsidRPr="00A7095E">
        <w:rPr>
          <w:b/>
          <w:color w:val="354468"/>
          <w:sz w:val="24"/>
          <w:szCs w:val="24"/>
        </w:rPr>
        <w:t>ou?</w:t>
      </w:r>
    </w:p>
    <w:p w14:paraId="4499FB64" w14:textId="77777777" w:rsidR="00EC7166" w:rsidRDefault="005A0484">
      <w:pPr>
        <w:spacing w:after="258"/>
        <w:ind w:right="126"/>
      </w:pPr>
      <w:r>
        <w:t>-</w:t>
      </w:r>
      <w:r w:rsidR="006D1590">
        <w:t>Are you open to new challenges?</w:t>
      </w:r>
    </w:p>
    <w:p w14:paraId="624E16A0" w14:textId="77777777" w:rsidR="00EC7166" w:rsidRDefault="005A0484">
      <w:pPr>
        <w:spacing w:after="259"/>
        <w:ind w:right="126"/>
      </w:pPr>
      <w:r>
        <w:t>-</w:t>
      </w:r>
      <w:r w:rsidR="006D1590">
        <w:t>Do you want to make a difference in the lives of others?</w:t>
      </w:r>
    </w:p>
    <w:p w14:paraId="68C6D628" w14:textId="77777777" w:rsidR="00EC7166" w:rsidRDefault="005A0484">
      <w:pPr>
        <w:spacing w:after="259"/>
        <w:ind w:right="126"/>
      </w:pPr>
      <w:r>
        <w:t>-</w:t>
      </w:r>
      <w:r w:rsidR="006D1590">
        <w:t>Do you desire to serve God with all your heart, soul, mind and strength?</w:t>
      </w:r>
    </w:p>
    <w:p w14:paraId="2F12BB29" w14:textId="77777777" w:rsidR="0020036E" w:rsidRDefault="005A0484" w:rsidP="0020036E">
      <w:pPr>
        <w:spacing w:after="573"/>
        <w:ind w:right="126"/>
      </w:pPr>
      <w:r>
        <w:t>-</w:t>
      </w:r>
      <w:r w:rsidR="006D1590">
        <w:t>Would you like to live in intentional community?</w:t>
      </w:r>
    </w:p>
    <w:p w14:paraId="7CA2ECAE" w14:textId="77777777" w:rsidR="00EC7166" w:rsidRPr="00A7095E" w:rsidRDefault="006D1590" w:rsidP="0020036E">
      <w:pPr>
        <w:spacing w:after="0"/>
        <w:ind w:right="126"/>
        <w:jc w:val="center"/>
        <w:rPr>
          <w:b/>
          <w:color w:val="354468"/>
          <w:sz w:val="24"/>
          <w:szCs w:val="24"/>
        </w:rPr>
      </w:pPr>
      <w:r w:rsidRPr="00A7095E">
        <w:rPr>
          <w:b/>
          <w:color w:val="354468"/>
          <w:sz w:val="24"/>
          <w:szCs w:val="24"/>
        </w:rPr>
        <w:t>Women who would like to inquire further should be:</w:t>
      </w:r>
    </w:p>
    <w:p w14:paraId="115ED8C8" w14:textId="77777777" w:rsidR="0020036E" w:rsidRPr="0020036E" w:rsidRDefault="0020036E" w:rsidP="0020036E">
      <w:pPr>
        <w:spacing w:after="0"/>
        <w:ind w:right="126"/>
        <w:jc w:val="center"/>
      </w:pPr>
    </w:p>
    <w:p w14:paraId="7EAF3703" w14:textId="77777777" w:rsidR="00EC7166" w:rsidRDefault="006D1590" w:rsidP="0020036E">
      <w:pPr>
        <w:numPr>
          <w:ilvl w:val="0"/>
          <w:numId w:val="1"/>
        </w:numPr>
        <w:ind w:right="126" w:hanging="360"/>
      </w:pPr>
      <w:r>
        <w:t>Between the ages of 25 and 55</w:t>
      </w:r>
    </w:p>
    <w:p w14:paraId="22DE5D6F" w14:textId="77777777" w:rsidR="004908F0" w:rsidRDefault="004908F0" w:rsidP="0020036E">
      <w:pPr>
        <w:ind w:left="360" w:right="126" w:firstLine="0"/>
      </w:pPr>
    </w:p>
    <w:p w14:paraId="47B3422A" w14:textId="77777777" w:rsidR="004908F0" w:rsidRDefault="006D1590" w:rsidP="0020036E">
      <w:pPr>
        <w:numPr>
          <w:ilvl w:val="0"/>
          <w:numId w:val="1"/>
        </w:numPr>
        <w:ind w:right="126" w:hanging="360"/>
      </w:pPr>
      <w:r>
        <w:t>A baptized Christian of any denomination</w:t>
      </w:r>
    </w:p>
    <w:p w14:paraId="42FE331A" w14:textId="77777777" w:rsidR="004908F0" w:rsidRDefault="004908F0" w:rsidP="0020036E">
      <w:pPr>
        <w:ind w:left="360" w:right="126" w:firstLine="0"/>
      </w:pPr>
    </w:p>
    <w:p w14:paraId="2CFB513A" w14:textId="77777777" w:rsidR="00EC7166" w:rsidRDefault="006D1590" w:rsidP="0020036E">
      <w:pPr>
        <w:numPr>
          <w:ilvl w:val="0"/>
          <w:numId w:val="1"/>
        </w:numPr>
        <w:ind w:right="126" w:hanging="360"/>
      </w:pPr>
      <w:r>
        <w:t>In good physical and mental health</w:t>
      </w:r>
    </w:p>
    <w:p w14:paraId="4067DD4F" w14:textId="77777777" w:rsidR="004908F0" w:rsidRDefault="004908F0" w:rsidP="0020036E">
      <w:pPr>
        <w:ind w:left="0" w:right="126" w:firstLine="0"/>
      </w:pPr>
    </w:p>
    <w:p w14:paraId="6BA2053A" w14:textId="77777777" w:rsidR="00EC7166" w:rsidRDefault="006D1590" w:rsidP="0020036E">
      <w:pPr>
        <w:numPr>
          <w:ilvl w:val="0"/>
          <w:numId w:val="1"/>
        </w:numPr>
        <w:ind w:right="126" w:hanging="360"/>
      </w:pPr>
      <w:r>
        <w:t>Free of debt and without dependent children</w:t>
      </w:r>
    </w:p>
    <w:p w14:paraId="41AF60A1" w14:textId="77777777" w:rsidR="004908F0" w:rsidRDefault="004908F0" w:rsidP="0020036E">
      <w:pPr>
        <w:ind w:left="360" w:right="126" w:firstLine="0"/>
      </w:pPr>
    </w:p>
    <w:p w14:paraId="001AE353" w14:textId="77777777" w:rsidR="00EC7166" w:rsidRDefault="006D1590" w:rsidP="0020036E">
      <w:pPr>
        <w:numPr>
          <w:ilvl w:val="0"/>
          <w:numId w:val="1"/>
        </w:numPr>
        <w:ind w:right="126" w:hanging="360"/>
      </w:pPr>
      <w:r>
        <w:t>Willing to follow Jesus in the way of self-giving love.</w:t>
      </w:r>
    </w:p>
    <w:p w14:paraId="228F8AAC" w14:textId="77777777" w:rsidR="00BA4A99" w:rsidRDefault="00BA4A99" w:rsidP="0020036E">
      <w:pPr>
        <w:pStyle w:val="ListParagraph"/>
        <w:jc w:val="center"/>
      </w:pPr>
    </w:p>
    <w:p w14:paraId="77C79FB4" w14:textId="77777777" w:rsidR="00BA4A99" w:rsidRDefault="00BA4A99" w:rsidP="00BA4A99">
      <w:pPr>
        <w:ind w:left="360" w:right="126" w:firstLine="0"/>
      </w:pPr>
    </w:p>
    <w:p w14:paraId="4046C5F6" w14:textId="77777777" w:rsidR="00D20BFA" w:rsidRPr="00BA4A99" w:rsidRDefault="00BA4A99" w:rsidP="0020036E">
      <w:pPr>
        <w:spacing w:after="242" w:line="259" w:lineRule="auto"/>
        <w:ind w:left="0" w:right="0" w:firstLine="0"/>
        <w:jc w:val="center"/>
      </w:pPr>
      <w:r>
        <w:rPr>
          <w:noProof/>
        </w:rPr>
        <w:drawing>
          <wp:inline distT="0" distB="0" distL="0" distR="0" wp14:anchorId="76F15BF8" wp14:editId="246227B1">
            <wp:extent cx="2895600" cy="1809750"/>
            <wp:effectExtent l="0" t="0" r="0" b="0"/>
            <wp:docPr id="3613" name="Picture 3613"/>
            <wp:cNvGraphicFramePr/>
            <a:graphic xmlns:a="http://schemas.openxmlformats.org/drawingml/2006/main">
              <a:graphicData uri="http://schemas.openxmlformats.org/drawingml/2006/picture">
                <pic:pic xmlns:pic="http://schemas.openxmlformats.org/drawingml/2006/picture">
                  <pic:nvPicPr>
                    <pic:cNvPr id="3613" name="Picture 36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6077" cy="1810048"/>
                    </a:xfrm>
                    <a:prstGeom prst="rect">
                      <a:avLst/>
                    </a:prstGeom>
                  </pic:spPr>
                </pic:pic>
              </a:graphicData>
            </a:graphic>
          </wp:inline>
        </w:drawing>
      </w:r>
    </w:p>
    <w:p w14:paraId="762534B9" w14:textId="77777777" w:rsidR="0020036E" w:rsidRDefault="0020036E" w:rsidP="00D20BFA">
      <w:pPr>
        <w:spacing w:after="0" w:line="259" w:lineRule="auto"/>
        <w:ind w:right="144"/>
        <w:jc w:val="center"/>
      </w:pPr>
      <w:r>
        <w:t xml:space="preserve">If you are interested to learn more, please contact </w:t>
      </w:r>
    </w:p>
    <w:p w14:paraId="0C648C8E" w14:textId="77777777" w:rsidR="0020036E" w:rsidRPr="0020036E" w:rsidRDefault="0020036E" w:rsidP="00D20BFA">
      <w:pPr>
        <w:spacing w:after="0" w:line="259" w:lineRule="auto"/>
        <w:ind w:right="144"/>
        <w:jc w:val="center"/>
      </w:pPr>
    </w:p>
    <w:p w14:paraId="0870D411" w14:textId="77777777" w:rsidR="00D20BFA" w:rsidRPr="0020036E" w:rsidRDefault="00D20BFA" w:rsidP="00D20BFA">
      <w:pPr>
        <w:spacing w:after="0" w:line="259" w:lineRule="auto"/>
        <w:ind w:right="144"/>
        <w:jc w:val="center"/>
        <w:rPr>
          <w:sz w:val="24"/>
          <w:szCs w:val="24"/>
        </w:rPr>
      </w:pPr>
      <w:r w:rsidRPr="0020036E">
        <w:rPr>
          <w:sz w:val="24"/>
          <w:szCs w:val="24"/>
        </w:rPr>
        <w:t>S</w:t>
      </w:r>
      <w:r w:rsidR="004908F0" w:rsidRPr="0020036E">
        <w:rPr>
          <w:sz w:val="24"/>
          <w:szCs w:val="24"/>
        </w:rPr>
        <w:t>t. John’s Convent</w:t>
      </w:r>
    </w:p>
    <w:p w14:paraId="6B8457A8" w14:textId="77777777" w:rsidR="00D20BFA" w:rsidRPr="0020036E" w:rsidRDefault="00D20BFA" w:rsidP="00D20BFA">
      <w:pPr>
        <w:spacing w:after="0" w:line="259" w:lineRule="auto"/>
        <w:ind w:right="143"/>
        <w:jc w:val="center"/>
      </w:pPr>
      <w:r w:rsidRPr="0020036E">
        <w:t xml:space="preserve">233 </w:t>
      </w:r>
      <w:proofErr w:type="spellStart"/>
      <w:r w:rsidRPr="0020036E">
        <w:t>Cummer</w:t>
      </w:r>
      <w:proofErr w:type="spellEnd"/>
      <w:r w:rsidRPr="0020036E">
        <w:t xml:space="preserve"> Avenue</w:t>
      </w:r>
    </w:p>
    <w:p w14:paraId="4F23ACCF" w14:textId="77777777" w:rsidR="00D20BFA" w:rsidRPr="0020036E" w:rsidRDefault="00D20BFA" w:rsidP="00D20BFA">
      <w:pPr>
        <w:spacing w:after="0" w:line="259" w:lineRule="auto"/>
        <w:ind w:right="144"/>
        <w:jc w:val="center"/>
      </w:pPr>
      <w:r w:rsidRPr="0020036E">
        <w:t xml:space="preserve">Toronto, </w:t>
      </w:r>
      <w:proofErr w:type="gramStart"/>
      <w:r w:rsidRPr="0020036E">
        <w:t>ON  M</w:t>
      </w:r>
      <w:proofErr w:type="gramEnd"/>
      <w:r w:rsidRPr="0020036E">
        <w:t>2M 2E8</w:t>
      </w:r>
    </w:p>
    <w:p w14:paraId="26A966E1" w14:textId="77777777" w:rsidR="00D20BFA" w:rsidRPr="0020036E" w:rsidRDefault="00D20BFA" w:rsidP="00D20BFA">
      <w:pPr>
        <w:ind w:left="-5" w:right="0"/>
      </w:pPr>
    </w:p>
    <w:p w14:paraId="4BDC8BDF" w14:textId="77777777" w:rsidR="004908F0" w:rsidRPr="0020036E" w:rsidRDefault="00D20BFA" w:rsidP="004908F0">
      <w:pPr>
        <w:ind w:left="-5" w:right="0"/>
        <w:jc w:val="center"/>
      </w:pPr>
      <w:r w:rsidRPr="0020036E">
        <w:t>T</w:t>
      </w:r>
      <w:r w:rsidR="004908F0" w:rsidRPr="0020036E">
        <w:t>el</w:t>
      </w:r>
      <w:r w:rsidRPr="0020036E">
        <w:t>: 416-226-2201</w:t>
      </w:r>
    </w:p>
    <w:p w14:paraId="66EEC473" w14:textId="77777777" w:rsidR="004908F0" w:rsidRPr="0020036E" w:rsidRDefault="00D20BFA" w:rsidP="004908F0">
      <w:pPr>
        <w:ind w:left="-5" w:right="0"/>
        <w:jc w:val="center"/>
      </w:pPr>
      <w:r w:rsidRPr="0020036E">
        <w:t>F</w:t>
      </w:r>
      <w:r w:rsidR="004908F0" w:rsidRPr="0020036E">
        <w:t>ax</w:t>
      </w:r>
      <w:r w:rsidRPr="0020036E">
        <w:t>: 416-226-2131</w:t>
      </w:r>
    </w:p>
    <w:p w14:paraId="70F352D4" w14:textId="77777777" w:rsidR="00D20BFA" w:rsidRPr="0020036E" w:rsidRDefault="00D20BFA" w:rsidP="00D20BFA">
      <w:pPr>
        <w:spacing w:after="276" w:line="259" w:lineRule="auto"/>
        <w:ind w:right="144"/>
        <w:jc w:val="center"/>
      </w:pPr>
      <w:r w:rsidRPr="0020036E">
        <w:t>E-</w:t>
      </w:r>
      <w:r w:rsidR="004908F0" w:rsidRPr="0020036E">
        <w:t>Mail</w:t>
      </w:r>
      <w:r w:rsidRPr="0020036E">
        <w:t>: convent@ssjd.ca</w:t>
      </w:r>
    </w:p>
    <w:p w14:paraId="41BD942A" w14:textId="77777777" w:rsidR="00D20BFA" w:rsidRPr="00F17F75" w:rsidRDefault="005178BF" w:rsidP="00D20BFA">
      <w:pPr>
        <w:spacing w:after="0" w:line="259" w:lineRule="auto"/>
        <w:ind w:left="0" w:right="143" w:firstLine="0"/>
        <w:jc w:val="center"/>
        <w:rPr>
          <w:color w:val="auto"/>
        </w:rPr>
      </w:pPr>
      <w:hyperlink r:id="rId7" w:history="1">
        <w:r w:rsidR="00D20BFA" w:rsidRPr="00F17F75">
          <w:rPr>
            <w:rStyle w:val="Hyperlink"/>
            <w:color w:val="auto"/>
            <w:u w:val="none"/>
          </w:rPr>
          <w:t>www.ssjd.ca</w:t>
        </w:r>
      </w:hyperlink>
    </w:p>
    <w:p w14:paraId="20E9E08F" w14:textId="77777777" w:rsidR="00D20BFA" w:rsidRPr="00F17F75" w:rsidRDefault="00D20BFA" w:rsidP="00BA4A99">
      <w:pPr>
        <w:spacing w:after="0"/>
        <w:ind w:left="0" w:right="0" w:firstLine="0"/>
        <w:jc w:val="center"/>
        <w:rPr>
          <w:color w:val="auto"/>
        </w:rPr>
      </w:pPr>
      <w:r w:rsidRPr="00F17F75">
        <w:rPr>
          <w:color w:val="auto"/>
        </w:rPr>
        <w:t>www.facebook.com/ssjdcanada</w:t>
      </w:r>
    </w:p>
    <w:p w14:paraId="4758847F" w14:textId="77777777" w:rsidR="00BA4A99" w:rsidRPr="00F17F75" w:rsidRDefault="005178BF" w:rsidP="00BA4A99">
      <w:pPr>
        <w:spacing w:after="0"/>
        <w:ind w:left="0" w:right="0" w:firstLine="0"/>
        <w:jc w:val="center"/>
        <w:rPr>
          <w:color w:val="auto"/>
        </w:rPr>
      </w:pPr>
      <w:hyperlink r:id="rId8" w:history="1">
        <w:r w:rsidR="00BA4A99" w:rsidRPr="00F17F75">
          <w:rPr>
            <w:rStyle w:val="Hyperlink"/>
            <w:color w:val="auto"/>
            <w:u w:val="none"/>
          </w:rPr>
          <w:t>www.twitter.com/ssjdcanada</w:t>
        </w:r>
      </w:hyperlink>
    </w:p>
    <w:p w14:paraId="29DFDEF8" w14:textId="77777777" w:rsidR="00BA4A99" w:rsidRDefault="00BA4A99" w:rsidP="00BA4A99">
      <w:pPr>
        <w:spacing w:after="0"/>
        <w:ind w:left="0" w:right="0" w:firstLine="0"/>
        <w:jc w:val="center"/>
        <w:rPr>
          <w:sz w:val="24"/>
        </w:rPr>
      </w:pPr>
    </w:p>
    <w:p w14:paraId="0C7999FA" w14:textId="77777777" w:rsidR="00BA4A99" w:rsidRPr="00BA4A99" w:rsidRDefault="006D1590" w:rsidP="00BA4A99">
      <w:pPr>
        <w:spacing w:after="0"/>
        <w:ind w:left="0" w:right="0" w:firstLine="0"/>
        <w:jc w:val="center"/>
        <w:rPr>
          <w:sz w:val="24"/>
        </w:rPr>
      </w:pPr>
      <w:r w:rsidRPr="00BA4A99">
        <w:rPr>
          <w:sz w:val="18"/>
          <w:szCs w:val="18"/>
        </w:rPr>
        <w:t>The Sisterhood of St. John the Divine is a registered charity. Our charitable donation number is BN 11925 4266 RR0001.</w:t>
      </w:r>
    </w:p>
    <w:p w14:paraId="3014C30B" w14:textId="77777777" w:rsidR="00EC7166" w:rsidRPr="00C00A54" w:rsidRDefault="006D1590" w:rsidP="00566940">
      <w:pPr>
        <w:spacing w:after="0"/>
        <w:ind w:left="-15" w:right="0" w:firstLine="130"/>
        <w:jc w:val="center"/>
        <w:rPr>
          <w:rFonts w:ascii="Calligraph421 BT" w:hAnsi="Calligraph421 BT"/>
          <w:sz w:val="40"/>
          <w:szCs w:val="40"/>
        </w:rPr>
      </w:pPr>
      <w:r w:rsidRPr="00C00A54">
        <w:rPr>
          <w:rFonts w:ascii="Calligraph421 BT" w:hAnsi="Calligraph421 BT"/>
          <w:color w:val="354468"/>
          <w:sz w:val="40"/>
          <w:szCs w:val="40"/>
        </w:rPr>
        <w:t>Love</w:t>
      </w:r>
      <w:r w:rsidR="0086576B" w:rsidRPr="00C00A54">
        <w:rPr>
          <w:rFonts w:ascii="Calligraph421 BT" w:hAnsi="Calligraph421 BT"/>
          <w:color w:val="354468"/>
          <w:sz w:val="40"/>
          <w:szCs w:val="40"/>
        </w:rPr>
        <w:t>,</w:t>
      </w:r>
    </w:p>
    <w:p w14:paraId="278B51D1" w14:textId="77777777" w:rsidR="00EC7166" w:rsidRPr="00C00A54" w:rsidRDefault="006D1590" w:rsidP="00566940">
      <w:pPr>
        <w:spacing w:after="0" w:line="259" w:lineRule="auto"/>
        <w:ind w:left="26" w:right="0"/>
        <w:jc w:val="center"/>
        <w:rPr>
          <w:rFonts w:ascii="Calligraph421 BT" w:hAnsi="Calligraph421 BT"/>
          <w:color w:val="354468"/>
          <w:sz w:val="40"/>
          <w:szCs w:val="40"/>
        </w:rPr>
      </w:pPr>
      <w:r w:rsidRPr="00C00A54">
        <w:rPr>
          <w:rFonts w:ascii="Calligraph421 BT" w:hAnsi="Calligraph421 BT"/>
          <w:color w:val="354468"/>
          <w:sz w:val="40"/>
          <w:szCs w:val="40"/>
        </w:rPr>
        <w:t>Prayer</w:t>
      </w:r>
    </w:p>
    <w:p w14:paraId="26CE8A15" w14:textId="77777777" w:rsidR="0086576B" w:rsidRPr="00C00A54" w:rsidRDefault="0086576B" w:rsidP="00566940">
      <w:pPr>
        <w:spacing w:after="0" w:line="259" w:lineRule="auto"/>
        <w:ind w:left="26" w:right="0"/>
        <w:jc w:val="center"/>
        <w:rPr>
          <w:rFonts w:ascii="Calligraph421 BT" w:hAnsi="Calligraph421 BT"/>
          <w:color w:val="1F4E79" w:themeColor="accent5" w:themeShade="80"/>
          <w:sz w:val="40"/>
          <w:szCs w:val="40"/>
        </w:rPr>
      </w:pPr>
      <w:r w:rsidRPr="00C00A54">
        <w:rPr>
          <w:rFonts w:ascii="Calligraph421 BT" w:hAnsi="Calligraph421 BT"/>
          <w:color w:val="1F4E79" w:themeColor="accent5" w:themeShade="80"/>
          <w:sz w:val="40"/>
          <w:szCs w:val="40"/>
        </w:rPr>
        <w:t>&amp;</w:t>
      </w:r>
    </w:p>
    <w:p w14:paraId="5C940239" w14:textId="77777777" w:rsidR="00EC7166" w:rsidRPr="00C00A54" w:rsidRDefault="006D1590" w:rsidP="00566940">
      <w:pPr>
        <w:spacing w:after="0" w:line="259" w:lineRule="auto"/>
        <w:ind w:left="26" w:right="0"/>
        <w:jc w:val="center"/>
        <w:rPr>
          <w:rFonts w:ascii="Calligraph421 BT" w:hAnsi="Calligraph421 BT"/>
          <w:color w:val="354468"/>
          <w:sz w:val="40"/>
          <w:szCs w:val="40"/>
        </w:rPr>
      </w:pPr>
      <w:r w:rsidRPr="00C00A54">
        <w:rPr>
          <w:rFonts w:ascii="Calligraph421 BT" w:hAnsi="Calligraph421 BT"/>
          <w:color w:val="354468"/>
          <w:sz w:val="40"/>
          <w:szCs w:val="40"/>
        </w:rPr>
        <w:t>Service</w:t>
      </w:r>
    </w:p>
    <w:p w14:paraId="35262032" w14:textId="77777777" w:rsidR="004C733D" w:rsidRPr="004C733D" w:rsidRDefault="004C733D" w:rsidP="004C733D">
      <w:pPr>
        <w:spacing w:line="259" w:lineRule="auto"/>
        <w:ind w:left="26" w:right="0"/>
        <w:jc w:val="center"/>
        <w:rPr>
          <w:color w:val="354468"/>
          <w:sz w:val="24"/>
          <w:szCs w:val="24"/>
        </w:rPr>
      </w:pPr>
    </w:p>
    <w:p w14:paraId="12ADEFB0" w14:textId="77777777" w:rsidR="004C733D" w:rsidRPr="00C00A54" w:rsidRDefault="004C733D" w:rsidP="004C733D">
      <w:pPr>
        <w:spacing w:after="334" w:line="259" w:lineRule="auto"/>
        <w:ind w:left="0" w:right="0" w:firstLine="0"/>
        <w:jc w:val="center"/>
        <w:rPr>
          <w:i/>
          <w:color w:val="3D2E64"/>
          <w:sz w:val="28"/>
          <w:szCs w:val="28"/>
        </w:rPr>
      </w:pPr>
      <w:r w:rsidRPr="00C00A54">
        <w:rPr>
          <w:i/>
          <w:color w:val="3D2E64"/>
          <w:sz w:val="28"/>
          <w:szCs w:val="28"/>
        </w:rPr>
        <w:t>A radical call to follow Jesus</w:t>
      </w:r>
    </w:p>
    <w:p w14:paraId="35D0FE64" w14:textId="77777777" w:rsidR="004C733D" w:rsidRPr="004C733D" w:rsidRDefault="004C733D" w:rsidP="004C733D">
      <w:pPr>
        <w:spacing w:after="334" w:line="259" w:lineRule="auto"/>
        <w:ind w:left="0" w:right="0" w:firstLine="0"/>
        <w:jc w:val="center"/>
        <w:rPr>
          <w:i/>
          <w:color w:val="3D2E64"/>
          <w:sz w:val="30"/>
        </w:rPr>
      </w:pPr>
      <w:r>
        <w:rPr>
          <w:noProof/>
        </w:rPr>
        <w:drawing>
          <wp:inline distT="0" distB="0" distL="0" distR="0" wp14:anchorId="649968AC" wp14:editId="6C51713D">
            <wp:extent cx="2676525" cy="1743075"/>
            <wp:effectExtent l="0" t="0" r="9525" b="9525"/>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7233" cy="1743536"/>
                    </a:xfrm>
                    <a:prstGeom prst="rect">
                      <a:avLst/>
                    </a:prstGeom>
                  </pic:spPr>
                </pic:pic>
              </a:graphicData>
            </a:graphic>
          </wp:inline>
        </w:drawing>
      </w:r>
    </w:p>
    <w:p w14:paraId="2DBC18CC" w14:textId="77777777" w:rsidR="00EC7166" w:rsidRPr="004C733D" w:rsidRDefault="004C733D" w:rsidP="004C733D">
      <w:pPr>
        <w:spacing w:after="204" w:line="259" w:lineRule="auto"/>
        <w:ind w:left="-63" w:right="-61" w:firstLine="0"/>
        <w:jc w:val="center"/>
        <w:rPr>
          <w:sz w:val="28"/>
          <w:szCs w:val="28"/>
        </w:rPr>
      </w:pPr>
      <w:r w:rsidRPr="004C733D">
        <w:rPr>
          <w:color w:val="1F3864" w:themeColor="accent1" w:themeShade="80"/>
          <w:sz w:val="28"/>
          <w:szCs w:val="28"/>
        </w:rPr>
        <w:t>Discerning a Vocation to</w:t>
      </w:r>
    </w:p>
    <w:p w14:paraId="2410151D" w14:textId="452930BD" w:rsidR="004908F0" w:rsidRDefault="005178BF" w:rsidP="0086576B">
      <w:pPr>
        <w:spacing w:after="334" w:line="259" w:lineRule="auto"/>
        <w:ind w:left="0" w:right="0" w:firstLine="0"/>
        <w:jc w:val="center"/>
        <w:rPr>
          <w:i/>
          <w:color w:val="3D2E64"/>
          <w:sz w:val="30"/>
        </w:rPr>
      </w:pPr>
      <w:r w:rsidRPr="004C733D">
        <w:rPr>
          <w:noProof/>
          <w:color w:val="1F3864" w:themeColor="accent1" w:themeShade="80"/>
          <w:sz w:val="28"/>
          <w:szCs w:val="28"/>
        </w:rPr>
        <w:drawing>
          <wp:anchor distT="0" distB="0" distL="114300" distR="114300" simplePos="0" relativeHeight="251667456" behindDoc="0" locked="0" layoutInCell="1" allowOverlap="1" wp14:anchorId="0B721A70" wp14:editId="4DA7385A">
            <wp:simplePos x="0" y="0"/>
            <wp:positionH relativeFrom="column">
              <wp:posOffset>1291590</wp:posOffset>
            </wp:positionH>
            <wp:positionV relativeFrom="paragraph">
              <wp:posOffset>80645</wp:posOffset>
            </wp:positionV>
            <wp:extent cx="1028700" cy="1000125"/>
            <wp:effectExtent l="0" t="0" r="0" b="9525"/>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1000125"/>
                    </a:xfrm>
                    <a:prstGeom prst="rect">
                      <a:avLst/>
                    </a:prstGeom>
                  </pic:spPr>
                </pic:pic>
              </a:graphicData>
            </a:graphic>
            <wp14:sizeRelH relativeFrom="margin">
              <wp14:pctWidth>0</wp14:pctWidth>
            </wp14:sizeRelH>
            <wp14:sizeRelV relativeFrom="margin">
              <wp14:pctHeight>0</wp14:pctHeight>
            </wp14:sizeRelV>
          </wp:anchor>
        </w:drawing>
      </w:r>
    </w:p>
    <w:p w14:paraId="1806CC8F" w14:textId="64D7C839" w:rsidR="004908F0" w:rsidRDefault="004908F0" w:rsidP="0086576B">
      <w:pPr>
        <w:spacing w:after="334" w:line="259" w:lineRule="auto"/>
        <w:ind w:left="0" w:right="0" w:firstLine="0"/>
        <w:jc w:val="center"/>
        <w:rPr>
          <w:i/>
          <w:color w:val="3D2E64"/>
          <w:sz w:val="30"/>
        </w:rPr>
      </w:pPr>
    </w:p>
    <w:p w14:paraId="57E24750" w14:textId="77777777" w:rsidR="004C733D" w:rsidRDefault="004C733D" w:rsidP="004C733D">
      <w:pPr>
        <w:spacing w:after="334" w:line="259" w:lineRule="auto"/>
        <w:ind w:left="0" w:right="0" w:firstLine="0"/>
      </w:pPr>
    </w:p>
    <w:p w14:paraId="1ED6BF33" w14:textId="77777777" w:rsidR="00566940" w:rsidRPr="004C733D" w:rsidRDefault="006D1590" w:rsidP="004C733D">
      <w:pPr>
        <w:spacing w:after="0" w:line="259" w:lineRule="auto"/>
        <w:ind w:left="0" w:right="0" w:firstLine="0"/>
        <w:jc w:val="center"/>
        <w:rPr>
          <w:sz w:val="24"/>
          <w:szCs w:val="24"/>
        </w:rPr>
      </w:pPr>
      <w:r w:rsidRPr="004C733D">
        <w:rPr>
          <w:i/>
          <w:color w:val="3D2E64"/>
          <w:sz w:val="24"/>
          <w:szCs w:val="24"/>
        </w:rPr>
        <w:t>A monastic community within the Anglican Church of</w:t>
      </w:r>
    </w:p>
    <w:p w14:paraId="2F71DA06" w14:textId="77777777" w:rsidR="00223F39" w:rsidRPr="004C733D" w:rsidRDefault="006D1590" w:rsidP="004C733D">
      <w:pPr>
        <w:spacing w:after="0" w:line="249" w:lineRule="auto"/>
        <w:ind w:left="0" w:right="0" w:firstLine="0"/>
        <w:jc w:val="center"/>
        <w:rPr>
          <w:sz w:val="24"/>
          <w:szCs w:val="24"/>
        </w:rPr>
      </w:pPr>
      <w:r w:rsidRPr="004C733D">
        <w:rPr>
          <w:i/>
          <w:color w:val="3D2E64"/>
          <w:sz w:val="24"/>
          <w:szCs w:val="24"/>
        </w:rPr>
        <w:t>Canada.</w:t>
      </w:r>
    </w:p>
    <w:p w14:paraId="0F2B25B0" w14:textId="77777777" w:rsidR="005178BF" w:rsidRDefault="005178BF" w:rsidP="00A21B53">
      <w:pPr>
        <w:spacing w:after="0" w:line="249" w:lineRule="auto"/>
        <w:ind w:left="0" w:right="0" w:firstLine="0"/>
        <w:rPr>
          <w:color w:val="000000" w:themeColor="text1"/>
          <w:sz w:val="24"/>
          <w:szCs w:val="24"/>
        </w:rPr>
      </w:pPr>
    </w:p>
    <w:p w14:paraId="25FDC967" w14:textId="77777777" w:rsidR="005178BF" w:rsidRDefault="005178BF" w:rsidP="00A21B53">
      <w:pPr>
        <w:spacing w:after="0" w:line="249" w:lineRule="auto"/>
        <w:ind w:left="0" w:right="0" w:firstLine="0"/>
        <w:rPr>
          <w:color w:val="000000" w:themeColor="text1"/>
          <w:sz w:val="24"/>
          <w:szCs w:val="24"/>
        </w:rPr>
      </w:pPr>
    </w:p>
    <w:p w14:paraId="3DC5F17F" w14:textId="05519640" w:rsidR="00EC7166" w:rsidRPr="00223F39" w:rsidRDefault="00223F39" w:rsidP="00A21B53">
      <w:pPr>
        <w:spacing w:after="0" w:line="249" w:lineRule="auto"/>
        <w:ind w:left="0" w:right="0" w:firstLine="0"/>
      </w:pPr>
      <w:bookmarkStart w:id="0" w:name="_GoBack"/>
      <w:bookmarkEnd w:id="0"/>
      <w:r>
        <w:rPr>
          <w:color w:val="000000" w:themeColor="text1"/>
          <w:sz w:val="24"/>
          <w:szCs w:val="24"/>
        </w:rPr>
        <w:lastRenderedPageBreak/>
        <w:t>The word “v</w:t>
      </w:r>
      <w:r w:rsidR="006D1590" w:rsidRPr="00223F39">
        <w:rPr>
          <w:color w:val="000000" w:themeColor="text1"/>
          <w:sz w:val="24"/>
          <w:szCs w:val="24"/>
        </w:rPr>
        <w:t>ocation</w:t>
      </w:r>
      <w:r w:rsidR="006D1590" w:rsidRPr="00223F39">
        <w:rPr>
          <w:color w:val="000000" w:themeColor="text1"/>
        </w:rPr>
        <w:t xml:space="preserve">” </w:t>
      </w:r>
      <w:r w:rsidR="006D1590">
        <w:t xml:space="preserve">comes from the </w:t>
      </w:r>
      <w:r w:rsidR="00BA4A99">
        <w:t>verb “</w:t>
      </w:r>
      <w:proofErr w:type="spellStart"/>
      <w:r w:rsidR="00BA4A99">
        <w:t>vocare</w:t>
      </w:r>
      <w:proofErr w:type="spellEnd"/>
      <w:r w:rsidR="00BA4A99">
        <w:t>” meaning</w:t>
      </w:r>
      <w:r>
        <w:t xml:space="preserve"> </w:t>
      </w:r>
      <w:r w:rsidR="00BA4A99">
        <w:t>to call.</w:t>
      </w:r>
      <w:r w:rsidR="00566940">
        <w:t xml:space="preserve"> </w:t>
      </w:r>
      <w:r w:rsidR="00BA4A99">
        <w:t>God</w:t>
      </w:r>
      <w:r w:rsidR="00566940">
        <w:t xml:space="preserve"> </w:t>
      </w:r>
      <w:r w:rsidR="006D1590">
        <w:t>calls us all to a variety of vocations within vocations. Discerning or figuring out the one for you can be both exciting and challenging.</w:t>
      </w:r>
    </w:p>
    <w:p w14:paraId="6DCE5C64" w14:textId="77777777" w:rsidR="00566940" w:rsidRDefault="00566940" w:rsidP="00566940">
      <w:pPr>
        <w:ind w:right="126"/>
      </w:pPr>
    </w:p>
    <w:p w14:paraId="20BB5E91" w14:textId="77777777" w:rsidR="00EC7166" w:rsidRPr="00A21B53" w:rsidRDefault="00EC7166" w:rsidP="00A21B53">
      <w:pPr>
        <w:framePr w:dropCap="drop" w:lines="1" w:h="60" w:hRule="exact" w:wrap="around" w:vAnchor="text" w:hAnchor="text" w:y="475"/>
        <w:spacing w:after="0" w:line="60" w:lineRule="exact"/>
        <w:ind w:left="0" w:right="0" w:firstLine="0"/>
        <w:rPr>
          <w:position w:val="5"/>
          <w:sz w:val="2"/>
        </w:rPr>
      </w:pPr>
    </w:p>
    <w:p w14:paraId="4F27AC6D" w14:textId="77777777" w:rsidR="00EC7166" w:rsidRDefault="00A21B53" w:rsidP="00A21B53">
      <w:pPr>
        <w:ind w:left="0" w:right="126" w:firstLine="0"/>
      </w:pPr>
      <w:r>
        <w:t>At SSJD, o</w:t>
      </w:r>
      <w:r w:rsidR="006D1590">
        <w:t>ur life is rooted in prayer out of which flow</w:t>
      </w:r>
      <w:r w:rsidR="00566940">
        <w:t>s</w:t>
      </w:r>
      <w:r w:rsidR="006D1590">
        <w:t xml:space="preserve"> our ministries of </w:t>
      </w:r>
    </w:p>
    <w:p w14:paraId="400EC3F0" w14:textId="77777777" w:rsidR="00223F39" w:rsidRDefault="00223F39" w:rsidP="00566940">
      <w:pPr>
        <w:ind w:right="126"/>
      </w:pPr>
    </w:p>
    <w:p w14:paraId="117FAF13" w14:textId="77777777" w:rsidR="00EC7166" w:rsidRDefault="006D1590" w:rsidP="00A21B53">
      <w:pPr>
        <w:numPr>
          <w:ilvl w:val="0"/>
          <w:numId w:val="2"/>
        </w:numPr>
        <w:spacing w:after="0"/>
        <w:ind w:right="126" w:hanging="360"/>
      </w:pPr>
      <w:r>
        <w:t>Corporate prayer, music and worship</w:t>
      </w:r>
    </w:p>
    <w:p w14:paraId="6A6C1A0E" w14:textId="77777777" w:rsidR="00A21B53" w:rsidRDefault="00A21B53" w:rsidP="00A21B53">
      <w:pPr>
        <w:spacing w:after="0"/>
        <w:ind w:left="360" w:right="126" w:firstLine="0"/>
      </w:pPr>
    </w:p>
    <w:p w14:paraId="50308717" w14:textId="77777777" w:rsidR="00A21B53" w:rsidRDefault="006D1590" w:rsidP="00A21B53">
      <w:pPr>
        <w:numPr>
          <w:ilvl w:val="0"/>
          <w:numId w:val="2"/>
        </w:numPr>
        <w:spacing w:after="0"/>
        <w:ind w:right="126" w:hanging="360"/>
      </w:pPr>
      <w:r>
        <w:t>Preaching, leading retreats and quiet day</w:t>
      </w:r>
      <w:r w:rsidR="00A21B53">
        <w:t>s</w:t>
      </w:r>
    </w:p>
    <w:p w14:paraId="70BB6ECB" w14:textId="77777777" w:rsidR="00A21B53" w:rsidRDefault="00A21B53" w:rsidP="00A21B53">
      <w:pPr>
        <w:spacing w:after="0"/>
        <w:ind w:left="0" w:right="126" w:firstLine="0"/>
      </w:pPr>
    </w:p>
    <w:p w14:paraId="61966219" w14:textId="77777777" w:rsidR="00EC7166" w:rsidRDefault="006D1590" w:rsidP="00A21B53">
      <w:pPr>
        <w:numPr>
          <w:ilvl w:val="0"/>
          <w:numId w:val="2"/>
        </w:numPr>
        <w:spacing w:after="0"/>
        <w:ind w:right="126" w:hanging="360"/>
      </w:pPr>
      <w:r>
        <w:t>Hospitality through our guest house</w:t>
      </w:r>
    </w:p>
    <w:p w14:paraId="613E38C4" w14:textId="77777777" w:rsidR="00A21B53" w:rsidRDefault="00A21B53" w:rsidP="00A21B53">
      <w:pPr>
        <w:spacing w:after="0"/>
        <w:ind w:left="360" w:right="126" w:firstLine="0"/>
      </w:pPr>
    </w:p>
    <w:p w14:paraId="2B148F52" w14:textId="77777777" w:rsidR="00A21B53" w:rsidRDefault="006D1590" w:rsidP="00A21B53">
      <w:pPr>
        <w:numPr>
          <w:ilvl w:val="0"/>
          <w:numId w:val="2"/>
        </w:numPr>
        <w:spacing w:after="0"/>
        <w:ind w:right="126" w:hanging="360"/>
      </w:pPr>
      <w:r>
        <w:t>Spiritual direction and pastoral care</w:t>
      </w:r>
    </w:p>
    <w:p w14:paraId="4ECB07A4" w14:textId="77777777" w:rsidR="00A21B53" w:rsidRDefault="00A21B53" w:rsidP="00A21B53">
      <w:pPr>
        <w:spacing w:after="0"/>
        <w:ind w:left="360" w:right="126" w:firstLine="0"/>
      </w:pPr>
    </w:p>
    <w:p w14:paraId="5DF10A06" w14:textId="77777777" w:rsidR="00EC7166" w:rsidRDefault="006D1590" w:rsidP="00A21B53">
      <w:pPr>
        <w:numPr>
          <w:ilvl w:val="0"/>
          <w:numId w:val="2"/>
        </w:numPr>
        <w:spacing w:after="0"/>
        <w:ind w:right="126" w:hanging="360"/>
      </w:pPr>
      <w:r>
        <w:t>Study and education</w:t>
      </w:r>
    </w:p>
    <w:p w14:paraId="031A7428" w14:textId="77777777" w:rsidR="007240B0" w:rsidRDefault="007240B0" w:rsidP="00A21B53">
      <w:pPr>
        <w:spacing w:after="0"/>
        <w:ind w:left="360" w:right="126" w:firstLine="0"/>
      </w:pPr>
    </w:p>
    <w:p w14:paraId="28E6CC31" w14:textId="77777777" w:rsidR="00566940" w:rsidRDefault="006D1590" w:rsidP="00A21B53">
      <w:pPr>
        <w:numPr>
          <w:ilvl w:val="0"/>
          <w:numId w:val="2"/>
        </w:numPr>
        <w:spacing w:after="0"/>
        <w:ind w:right="126" w:hanging="360"/>
      </w:pPr>
      <w:r>
        <w:t>Many other hidden ministries</w:t>
      </w:r>
    </w:p>
    <w:p w14:paraId="39344D58" w14:textId="77777777" w:rsidR="00A21B53" w:rsidRDefault="00A21B53" w:rsidP="00A21B53">
      <w:pPr>
        <w:pStyle w:val="ListParagraph"/>
      </w:pPr>
    </w:p>
    <w:p w14:paraId="2687F5C6" w14:textId="77777777" w:rsidR="00A21B53" w:rsidRPr="00A7095E" w:rsidRDefault="00A21B53" w:rsidP="00A21B53">
      <w:pPr>
        <w:spacing w:after="0"/>
        <w:ind w:left="360" w:right="126" w:firstLine="0"/>
        <w:jc w:val="center"/>
        <w:rPr>
          <w:b/>
          <w:color w:val="1F3864" w:themeColor="accent1" w:themeShade="80"/>
          <w:sz w:val="24"/>
          <w:szCs w:val="24"/>
        </w:rPr>
      </w:pPr>
      <w:r w:rsidRPr="00A7095E">
        <w:rPr>
          <w:b/>
          <w:color w:val="1F3864" w:themeColor="accent1" w:themeShade="80"/>
          <w:sz w:val="24"/>
          <w:szCs w:val="24"/>
        </w:rPr>
        <w:t>Discerning a Religious Vocation</w:t>
      </w:r>
    </w:p>
    <w:p w14:paraId="48EC6760" w14:textId="77777777" w:rsidR="00A21B53" w:rsidRPr="00A21B53" w:rsidRDefault="00A21B53" w:rsidP="00A21B53">
      <w:pPr>
        <w:spacing w:after="0"/>
        <w:ind w:left="360" w:right="126" w:firstLine="0"/>
        <w:rPr>
          <w:b/>
          <w:color w:val="1F3864" w:themeColor="accent1" w:themeShade="80"/>
        </w:rPr>
      </w:pPr>
    </w:p>
    <w:p w14:paraId="30469B6D" w14:textId="77777777" w:rsidR="00EC7166" w:rsidRDefault="006D1590">
      <w:pPr>
        <w:ind w:left="2794" w:right="126" w:hanging="2794"/>
      </w:pPr>
      <w:r>
        <w:t xml:space="preserve">A call to the religious life needs to be carefully and </w:t>
      </w:r>
    </w:p>
    <w:p w14:paraId="1FC57E5D" w14:textId="77777777" w:rsidR="00566940" w:rsidRDefault="006D1590" w:rsidP="00A21B53">
      <w:pPr>
        <w:ind w:right="126"/>
      </w:pPr>
      <w:r>
        <w:t>prayerfully discerned within the body of Christ. This happens both within the Community you feel attracted to and within your personal communities of family, parish, Bible-study or prayer groups. It also happens through conversations with your priest or spiritual guide.</w:t>
      </w:r>
    </w:p>
    <w:p w14:paraId="768D807C" w14:textId="77777777" w:rsidR="00223F39" w:rsidRDefault="00223F39" w:rsidP="00566940">
      <w:pPr>
        <w:ind w:right="673"/>
      </w:pPr>
    </w:p>
    <w:p w14:paraId="2D8718EC" w14:textId="77777777" w:rsidR="00223F39" w:rsidRDefault="00223F39" w:rsidP="00223F39">
      <w:pPr>
        <w:framePr w:dropCap="drop" w:lines="2" w:wrap="around" w:vAnchor="text" w:hAnchor="page" w:x="1" w:y="229"/>
        <w:spacing w:after="0" w:line="528" w:lineRule="exact"/>
        <w:ind w:left="0" w:right="0" w:firstLine="0"/>
      </w:pPr>
    </w:p>
    <w:p w14:paraId="32D3E396" w14:textId="77777777" w:rsidR="00566940" w:rsidRDefault="00A21B53" w:rsidP="00223F39">
      <w:pPr>
        <w:ind w:left="0" w:right="673" w:firstLine="0"/>
      </w:pPr>
      <w:r>
        <w:rPr>
          <w:noProof/>
        </w:rPr>
        <w:drawing>
          <wp:anchor distT="0" distB="0" distL="114300" distR="114300" simplePos="0" relativeHeight="251661312" behindDoc="0" locked="0" layoutInCell="1" allowOverlap="0" wp14:anchorId="762A4538" wp14:editId="4EAE6643">
            <wp:simplePos x="0" y="0"/>
            <wp:positionH relativeFrom="column">
              <wp:posOffset>1695450</wp:posOffset>
            </wp:positionH>
            <wp:positionV relativeFrom="paragraph">
              <wp:posOffset>9525</wp:posOffset>
            </wp:positionV>
            <wp:extent cx="1685925" cy="1000125"/>
            <wp:effectExtent l="0" t="0" r="9525" b="9525"/>
            <wp:wrapSquare wrapText="bothSides"/>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1"/>
                    <a:stretch>
                      <a:fillRect/>
                    </a:stretch>
                  </pic:blipFill>
                  <pic:spPr>
                    <a:xfrm>
                      <a:off x="0" y="0"/>
                      <a:ext cx="1685925" cy="1000125"/>
                    </a:xfrm>
                    <a:prstGeom prst="rect">
                      <a:avLst/>
                    </a:prstGeom>
                  </pic:spPr>
                </pic:pic>
              </a:graphicData>
            </a:graphic>
            <wp14:sizeRelH relativeFrom="margin">
              <wp14:pctWidth>0</wp14:pctWidth>
            </wp14:sizeRelH>
            <wp14:sizeRelV relativeFrom="margin">
              <wp14:pctHeight>0</wp14:pctHeight>
            </wp14:sizeRelV>
          </wp:anchor>
        </w:drawing>
      </w:r>
      <w:r w:rsidR="00223F39">
        <w:t>T</w:t>
      </w:r>
      <w:r w:rsidR="006D1590">
        <w:t>he Sisterhood of St. John the Divine offers a four-week discernment program each summer</w:t>
      </w:r>
      <w:r>
        <w:t xml:space="preserve"> </w:t>
      </w:r>
      <w:r w:rsidR="006D1590">
        <w:t>called “Women at a</w:t>
      </w:r>
      <w:r w:rsidR="0020036E">
        <w:t xml:space="preserve"> </w:t>
      </w:r>
      <w:r w:rsidR="006D1590">
        <w:t>Crossroads”</w:t>
      </w:r>
      <w:r w:rsidR="0020036E">
        <w:t xml:space="preserve"> for women </w:t>
      </w:r>
      <w:r w:rsidR="006D1590">
        <w:t>who are exploring new directions in ministry.</w:t>
      </w:r>
      <w:r w:rsidR="00566940">
        <w:t xml:space="preserve"> </w:t>
      </w:r>
    </w:p>
    <w:p w14:paraId="05CEC0C5" w14:textId="77777777" w:rsidR="00566940" w:rsidRDefault="00566940" w:rsidP="00566940">
      <w:pPr>
        <w:ind w:right="126"/>
      </w:pPr>
    </w:p>
    <w:p w14:paraId="67C5FFC9" w14:textId="77777777" w:rsidR="00566940" w:rsidRDefault="00566940" w:rsidP="002A27F1">
      <w:pPr>
        <w:ind w:right="126"/>
      </w:pPr>
      <w:r>
        <w:t xml:space="preserve">We </w:t>
      </w:r>
      <w:r w:rsidR="006D1590">
        <w:t xml:space="preserve">also offer an individualized discernment program for anyone who is specifically interested in exploring the religious life. </w:t>
      </w:r>
    </w:p>
    <w:p w14:paraId="31F2A108" w14:textId="77777777" w:rsidR="002A27F1" w:rsidRDefault="002A27F1" w:rsidP="002A27F1">
      <w:pPr>
        <w:ind w:right="126"/>
      </w:pPr>
    </w:p>
    <w:p w14:paraId="44186FAC" w14:textId="77777777" w:rsidR="00EC7166" w:rsidRDefault="006D1590" w:rsidP="00566940">
      <w:pPr>
        <w:ind w:right="126"/>
      </w:pPr>
      <w:r>
        <w:t xml:space="preserve">Both programs help you experience the life of the Sisters through opportunities to share our life of prayer, work, study and relaxation. There are classes on prayer and discernment as </w:t>
      </w:r>
    </w:p>
    <w:p w14:paraId="7880E310" w14:textId="77777777" w:rsidR="00EC7166" w:rsidRDefault="006D1590">
      <w:pPr>
        <w:spacing w:after="259"/>
        <w:ind w:right="126"/>
      </w:pPr>
      <w:r>
        <w:t>well as individual mentoring with a Sister.</w:t>
      </w:r>
    </w:p>
    <w:p w14:paraId="0393C4E4" w14:textId="77777777" w:rsidR="00A21B53" w:rsidRPr="00A7095E" w:rsidRDefault="00A21B53" w:rsidP="005A0484">
      <w:pPr>
        <w:pStyle w:val="Heading2"/>
        <w:ind w:left="-5"/>
        <w:jc w:val="center"/>
        <w:rPr>
          <w:sz w:val="24"/>
          <w:szCs w:val="24"/>
        </w:rPr>
      </w:pPr>
      <w:r w:rsidRPr="00A7095E">
        <w:rPr>
          <w:sz w:val="24"/>
          <w:szCs w:val="24"/>
        </w:rPr>
        <w:t>Joining the Community: Beginning the Journey to become a Sister of St. John the Divine</w:t>
      </w:r>
    </w:p>
    <w:p w14:paraId="56F51DD7" w14:textId="77777777" w:rsidR="00A21B53" w:rsidRPr="00A21B53" w:rsidRDefault="00A21B53" w:rsidP="00A21B53"/>
    <w:p w14:paraId="1486B818" w14:textId="77777777" w:rsidR="00EC7166" w:rsidRPr="00A7095E" w:rsidRDefault="006D1590" w:rsidP="005A0484">
      <w:pPr>
        <w:pStyle w:val="Heading2"/>
        <w:ind w:left="-5"/>
        <w:jc w:val="center"/>
        <w:rPr>
          <w:sz w:val="24"/>
          <w:szCs w:val="24"/>
        </w:rPr>
      </w:pPr>
      <w:r w:rsidRPr="00A7095E">
        <w:rPr>
          <w:sz w:val="24"/>
          <w:szCs w:val="24"/>
        </w:rPr>
        <w:t>Postulancy</w:t>
      </w:r>
    </w:p>
    <w:p w14:paraId="0F513548" w14:textId="77777777" w:rsidR="007240B0" w:rsidRDefault="00DF3636" w:rsidP="007240B0">
      <w:pPr>
        <w:spacing w:after="0"/>
        <w:ind w:left="0" w:right="213" w:firstLine="0"/>
      </w:pPr>
      <w:r>
        <w:rPr>
          <w:noProof/>
        </w:rPr>
        <w:drawing>
          <wp:anchor distT="0" distB="0" distL="114300" distR="114300" simplePos="0" relativeHeight="251668480" behindDoc="0" locked="0" layoutInCell="1" allowOverlap="1" wp14:anchorId="1395E7FE" wp14:editId="78F1B1F8">
            <wp:simplePos x="0" y="0"/>
            <wp:positionH relativeFrom="column">
              <wp:posOffset>1074420</wp:posOffset>
            </wp:positionH>
            <wp:positionV relativeFrom="paragraph">
              <wp:posOffset>215900</wp:posOffset>
            </wp:positionV>
            <wp:extent cx="1571625" cy="923925"/>
            <wp:effectExtent l="0" t="0" r="9525" b="9525"/>
            <wp:wrapTopAndBottom/>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923925"/>
                    </a:xfrm>
                    <a:prstGeom prst="rect">
                      <a:avLst/>
                    </a:prstGeom>
                  </pic:spPr>
                </pic:pic>
              </a:graphicData>
            </a:graphic>
          </wp:anchor>
        </w:drawing>
      </w:r>
    </w:p>
    <w:p w14:paraId="3975C65A" w14:textId="77777777" w:rsidR="00DF3636" w:rsidRDefault="00DF3636" w:rsidP="00DF3636">
      <w:pPr>
        <w:spacing w:after="0"/>
        <w:ind w:right="213"/>
      </w:pPr>
    </w:p>
    <w:p w14:paraId="76473133" w14:textId="77777777" w:rsidR="00EC7166" w:rsidRDefault="006D1590" w:rsidP="002A27F1">
      <w:pPr>
        <w:spacing w:after="259"/>
        <w:ind w:right="213"/>
      </w:pPr>
      <w:r>
        <w:t>If you believe that God may be calling you to learn more about the religious life, you may apply to be admitted as a Postulant (from the Latin word for “seeker”). You can only discern a vocation to a monastic community by actually trying it out. As a postulant you promise to be as open as possible to the guidance of the Holy Spirit as you and the community together discern how God might be calling you.</w:t>
      </w:r>
    </w:p>
    <w:p w14:paraId="24376ECF" w14:textId="77777777" w:rsidR="00EC7166" w:rsidRDefault="00223F39" w:rsidP="005A0484">
      <w:pPr>
        <w:ind w:right="311"/>
      </w:pPr>
      <w:r>
        <w:t xml:space="preserve"> A</w:t>
      </w:r>
      <w:r w:rsidR="006D1590">
        <w:t xml:space="preserve">fter six months as a postulant, if you and the Community agree that it is time to take the next step, you </w:t>
      </w:r>
      <w:r w:rsidR="005A0484">
        <w:t xml:space="preserve">enter the three -year Novitiate and </w:t>
      </w:r>
      <w:r w:rsidR="006D1590">
        <w:t>receive the habit of the Communit</w:t>
      </w:r>
      <w:r w:rsidR="005A0484">
        <w:t>y.</w:t>
      </w:r>
    </w:p>
    <w:p w14:paraId="7DA2C9A5" w14:textId="77777777" w:rsidR="007240B0" w:rsidRDefault="007240B0" w:rsidP="00DF3636">
      <w:pPr>
        <w:ind w:left="0" w:right="126" w:firstLine="0"/>
        <w:rPr>
          <w:b/>
          <w:color w:val="1F3864" w:themeColor="accent1" w:themeShade="80"/>
          <w:sz w:val="24"/>
          <w:szCs w:val="24"/>
        </w:rPr>
      </w:pPr>
    </w:p>
    <w:p w14:paraId="691EC5F6" w14:textId="77777777" w:rsidR="002A27F1" w:rsidRPr="00A7095E" w:rsidRDefault="007240B0" w:rsidP="002A27F1">
      <w:pPr>
        <w:ind w:right="126"/>
        <w:jc w:val="center"/>
        <w:rPr>
          <w:b/>
          <w:color w:val="1F3864" w:themeColor="accent1" w:themeShade="80"/>
          <w:sz w:val="24"/>
          <w:szCs w:val="24"/>
        </w:rPr>
      </w:pPr>
      <w:r>
        <w:rPr>
          <w:noProof/>
        </w:rPr>
        <w:drawing>
          <wp:anchor distT="0" distB="0" distL="114300" distR="114300" simplePos="0" relativeHeight="251663360" behindDoc="0" locked="0" layoutInCell="1" allowOverlap="0" wp14:anchorId="6B4567DC" wp14:editId="60AE4AFF">
            <wp:simplePos x="0" y="0"/>
            <wp:positionH relativeFrom="column">
              <wp:posOffset>862965</wp:posOffset>
            </wp:positionH>
            <wp:positionV relativeFrom="paragraph">
              <wp:posOffset>220980</wp:posOffset>
            </wp:positionV>
            <wp:extent cx="1838325" cy="1238250"/>
            <wp:effectExtent l="0" t="0" r="9525" b="0"/>
            <wp:wrapTopAndBottom/>
            <wp:docPr id="3618" name="Picture 3618"/>
            <wp:cNvGraphicFramePr/>
            <a:graphic xmlns:a="http://schemas.openxmlformats.org/drawingml/2006/main">
              <a:graphicData uri="http://schemas.openxmlformats.org/drawingml/2006/picture">
                <pic:pic xmlns:pic="http://schemas.openxmlformats.org/drawingml/2006/picture">
                  <pic:nvPicPr>
                    <pic:cNvPr id="3618" name="Picture 36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8325" cy="1238250"/>
                    </a:xfrm>
                    <a:prstGeom prst="rect">
                      <a:avLst/>
                    </a:prstGeom>
                  </pic:spPr>
                </pic:pic>
              </a:graphicData>
            </a:graphic>
            <wp14:sizeRelH relativeFrom="margin">
              <wp14:pctWidth>0</wp14:pctWidth>
            </wp14:sizeRelH>
            <wp14:sizeRelV relativeFrom="margin">
              <wp14:pctHeight>0</wp14:pctHeight>
            </wp14:sizeRelV>
          </wp:anchor>
        </w:drawing>
      </w:r>
      <w:r w:rsidR="005A0484" w:rsidRPr="00A7095E">
        <w:rPr>
          <w:b/>
          <w:color w:val="1F3864" w:themeColor="accent1" w:themeShade="80"/>
          <w:sz w:val="24"/>
          <w:szCs w:val="24"/>
        </w:rPr>
        <w:t>Novitiate</w:t>
      </w:r>
      <w:r w:rsidR="002A27F1" w:rsidRPr="00A7095E">
        <w:rPr>
          <w:b/>
          <w:color w:val="1F3864" w:themeColor="accent1" w:themeShade="80"/>
          <w:sz w:val="24"/>
          <w:szCs w:val="24"/>
        </w:rPr>
        <w:t xml:space="preserve"> </w:t>
      </w:r>
    </w:p>
    <w:p w14:paraId="5C9D547E" w14:textId="77777777" w:rsidR="00A7095E" w:rsidRPr="00C503D3" w:rsidRDefault="00A7095E" w:rsidP="002A27F1">
      <w:pPr>
        <w:ind w:right="126"/>
        <w:jc w:val="center"/>
        <w:rPr>
          <w:b/>
          <w:color w:val="1F3864" w:themeColor="accent1" w:themeShade="80"/>
        </w:rPr>
      </w:pPr>
    </w:p>
    <w:p w14:paraId="1ABF55B8" w14:textId="77777777" w:rsidR="005A0484" w:rsidRPr="007240B0" w:rsidRDefault="006D1590" w:rsidP="007240B0">
      <w:pPr>
        <w:ind w:right="126"/>
        <w:rPr>
          <w:b/>
          <w:color w:val="1F3864" w:themeColor="accent1" w:themeShade="80"/>
        </w:rPr>
      </w:pPr>
      <w:r>
        <w:t>As a novice</w:t>
      </w:r>
      <w:r w:rsidR="004C733D">
        <w:t>,</w:t>
      </w:r>
      <w:r>
        <w:t xml:space="preserve"> you promise to be faithful to the SSJD Rule of Life</w:t>
      </w:r>
      <w:r w:rsidR="004C733D">
        <w:t>.</w:t>
      </w:r>
      <w:r>
        <w:t xml:space="preserve"> However, you are free to leave at any time during the three years of the</w:t>
      </w:r>
      <w:r w:rsidR="005A0484">
        <w:t xml:space="preserve"> </w:t>
      </w:r>
      <w:r>
        <w:t xml:space="preserve">novitiate. Postulants and novices participate fully in the life of the Community. They also have time set aside for study and regular visits with the Novitiate Director for individual mentoring and help in discerning God’s will for their lives. They meet regularly with a spiritual director, as well. </w:t>
      </w:r>
    </w:p>
    <w:p w14:paraId="3948358E" w14:textId="77777777" w:rsidR="00EC7166" w:rsidRPr="00A7095E" w:rsidRDefault="006D1590" w:rsidP="005A0484">
      <w:pPr>
        <w:pStyle w:val="Heading2"/>
        <w:ind w:left="-5"/>
        <w:jc w:val="center"/>
        <w:rPr>
          <w:sz w:val="24"/>
          <w:szCs w:val="24"/>
        </w:rPr>
      </w:pPr>
      <w:r w:rsidRPr="00A7095E">
        <w:rPr>
          <w:sz w:val="24"/>
          <w:szCs w:val="24"/>
        </w:rPr>
        <w:t>The Vows</w:t>
      </w:r>
    </w:p>
    <w:p w14:paraId="223B6DE4" w14:textId="77777777" w:rsidR="005A0484" w:rsidRDefault="007240B0" w:rsidP="005A0484">
      <w:pPr>
        <w:ind w:left="0" w:firstLine="0"/>
      </w:pPr>
      <w:r>
        <w:rPr>
          <w:noProof/>
        </w:rPr>
        <w:drawing>
          <wp:anchor distT="0" distB="0" distL="114300" distR="114300" simplePos="0" relativeHeight="251665408" behindDoc="0" locked="0" layoutInCell="1" allowOverlap="0" wp14:anchorId="197FFE04" wp14:editId="5E40B013">
            <wp:simplePos x="0" y="0"/>
            <wp:positionH relativeFrom="column">
              <wp:posOffset>862965</wp:posOffset>
            </wp:positionH>
            <wp:positionV relativeFrom="paragraph">
              <wp:posOffset>182880</wp:posOffset>
            </wp:positionV>
            <wp:extent cx="1724025" cy="1162050"/>
            <wp:effectExtent l="0" t="0" r="9525" b="0"/>
            <wp:wrapTopAndBottom/>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4025" cy="1162050"/>
                    </a:xfrm>
                    <a:prstGeom prst="rect">
                      <a:avLst/>
                    </a:prstGeom>
                  </pic:spPr>
                </pic:pic>
              </a:graphicData>
            </a:graphic>
            <wp14:sizeRelH relativeFrom="margin">
              <wp14:pctWidth>0</wp14:pctWidth>
            </wp14:sizeRelH>
            <wp14:sizeRelV relativeFrom="margin">
              <wp14:pctHeight>0</wp14:pctHeight>
            </wp14:sizeRelV>
          </wp:anchor>
        </w:drawing>
      </w:r>
    </w:p>
    <w:p w14:paraId="5CF38D7B" w14:textId="77777777" w:rsidR="007240B0" w:rsidRPr="005A0484" w:rsidRDefault="007240B0" w:rsidP="005A0484">
      <w:pPr>
        <w:ind w:left="0" w:firstLine="0"/>
      </w:pPr>
    </w:p>
    <w:p w14:paraId="068796BB" w14:textId="77777777" w:rsidR="002809C1" w:rsidRPr="002809C1" w:rsidRDefault="002809C1" w:rsidP="002809C1">
      <w:pPr>
        <w:framePr w:dropCap="drop" w:lines="2" w:h="361" w:hRule="exact" w:wrap="around" w:vAnchor="text" w:hAnchor="page" w:x="13576" w:y="2781"/>
        <w:spacing w:after="0" w:line="361" w:lineRule="exact"/>
        <w:ind w:left="0" w:right="0" w:firstLine="0"/>
        <w:rPr>
          <w:position w:val="-1"/>
          <w:sz w:val="34"/>
        </w:rPr>
      </w:pPr>
    </w:p>
    <w:p w14:paraId="1AAE3EC1" w14:textId="77777777" w:rsidR="00EC7166" w:rsidRDefault="006D1590">
      <w:pPr>
        <w:spacing w:after="259"/>
        <w:ind w:right="13"/>
      </w:pPr>
      <w:r>
        <w:t>After three years as a novice, if both you and the Community agree that you have a vocation to the monastic life as lived out in SSJD, you then make your “First Profession” in which you promise to observe the vows of poverty, chastity, and obedience for three years. At the end of that time, if you and the Community again discern it is God’s will for you to take the next step, you make your “Life Profession” to live in observance of the vows for the rest of your life.</w:t>
      </w:r>
    </w:p>
    <w:p w14:paraId="29AA3C25" w14:textId="77777777" w:rsidR="00EC7166" w:rsidRDefault="00223F39" w:rsidP="002809C1">
      <w:pPr>
        <w:ind w:left="0" w:right="126" w:firstLine="0"/>
      </w:pPr>
      <w:r>
        <w:t>T</w:t>
      </w:r>
      <w:r w:rsidR="005A0484">
        <w:t>he traditional monostatic vows of P</w:t>
      </w:r>
      <w:r w:rsidR="006D1590">
        <w:t>overty, Chastity and Obedience are a specific way of living out the baptismal covenant of all Christians.</w:t>
      </w:r>
    </w:p>
    <w:p w14:paraId="02D21C9B" w14:textId="77777777" w:rsidR="007240B0" w:rsidRDefault="007240B0" w:rsidP="005A0484">
      <w:pPr>
        <w:pStyle w:val="Heading2"/>
        <w:ind w:left="-5"/>
        <w:jc w:val="center"/>
      </w:pPr>
    </w:p>
    <w:p w14:paraId="51A00C85" w14:textId="77777777" w:rsidR="00EC7166" w:rsidRPr="00A7095E" w:rsidRDefault="006D1590" w:rsidP="005A0484">
      <w:pPr>
        <w:pStyle w:val="Heading2"/>
        <w:ind w:left="-5"/>
        <w:jc w:val="center"/>
        <w:rPr>
          <w:sz w:val="24"/>
          <w:szCs w:val="24"/>
        </w:rPr>
      </w:pPr>
      <w:r w:rsidRPr="00A7095E">
        <w:rPr>
          <w:sz w:val="24"/>
          <w:szCs w:val="24"/>
        </w:rPr>
        <w:t>Poverty</w:t>
      </w:r>
    </w:p>
    <w:p w14:paraId="040D3C97" w14:textId="77777777" w:rsidR="005A0484" w:rsidRPr="005A0484" w:rsidRDefault="005A0484" w:rsidP="005A0484"/>
    <w:p w14:paraId="0ADA110D" w14:textId="77777777" w:rsidR="00EC7166" w:rsidRDefault="006D1590" w:rsidP="00C503D3">
      <w:pPr>
        <w:ind w:right="0"/>
      </w:pPr>
      <w:r>
        <w:t>The vow of poverty is grounded in the simplicity of life which Jesus lived and taught, and manifests itself in contentment, simplicity of living and joyful dependence on God. It requires us to use with reverence, responsibility</w:t>
      </w:r>
      <w:r w:rsidR="00DF3636">
        <w:t xml:space="preserve"> </w:t>
      </w:r>
      <w:r>
        <w:t>and generosity all that God entrusts to us.</w:t>
      </w:r>
    </w:p>
    <w:sectPr w:rsidR="00EC7166" w:rsidSect="00BA4A99">
      <w:pgSz w:w="20160" w:h="12240" w:orient="landscape"/>
      <w:pgMar w:top="627" w:right="619" w:bottom="679" w:left="540" w:header="720" w:footer="720" w:gutter="0"/>
      <w:cols w:num="3" w:space="9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ligraph421 BT">
    <w:altName w:val="Viner Hand ITC"/>
    <w:charset w:val="00"/>
    <w:family w:val="script"/>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2CDE"/>
    <w:multiLevelType w:val="hybridMultilevel"/>
    <w:tmpl w:val="12B85A2C"/>
    <w:lvl w:ilvl="0" w:tplc="D988BD70">
      <w:start w:val="1"/>
      <w:numFmt w:val="bullet"/>
      <w:lvlText w:val="•"/>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1AA0B122">
      <w:start w:val="1"/>
      <w:numFmt w:val="bullet"/>
      <w:lvlText w:val="o"/>
      <w:lvlJc w:val="left"/>
      <w:pPr>
        <w:ind w:left="108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F18C25AE">
      <w:start w:val="1"/>
      <w:numFmt w:val="bullet"/>
      <w:lvlText w:val="▪"/>
      <w:lvlJc w:val="left"/>
      <w:pPr>
        <w:ind w:left="180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F88A7134">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5540D748">
      <w:start w:val="1"/>
      <w:numFmt w:val="bullet"/>
      <w:lvlText w:val="o"/>
      <w:lvlJc w:val="left"/>
      <w:pPr>
        <w:ind w:left="324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5F70DEF6">
      <w:start w:val="1"/>
      <w:numFmt w:val="bullet"/>
      <w:lvlText w:val="▪"/>
      <w:lvlJc w:val="left"/>
      <w:pPr>
        <w:ind w:left="396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2D00DF2A">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04522C38">
      <w:start w:val="1"/>
      <w:numFmt w:val="bullet"/>
      <w:lvlText w:val="o"/>
      <w:lvlJc w:val="left"/>
      <w:pPr>
        <w:ind w:left="540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DB06030A">
      <w:start w:val="1"/>
      <w:numFmt w:val="bullet"/>
      <w:lvlText w:val="▪"/>
      <w:lvlJc w:val="left"/>
      <w:pPr>
        <w:ind w:left="612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486C1AE1"/>
    <w:multiLevelType w:val="hybridMultilevel"/>
    <w:tmpl w:val="A88235E4"/>
    <w:lvl w:ilvl="0" w:tplc="C60099A2">
      <w:start w:val="1"/>
      <w:numFmt w:val="bullet"/>
      <w:lvlText w:val="•"/>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45A05A4E">
      <w:start w:val="1"/>
      <w:numFmt w:val="bullet"/>
      <w:lvlText w:val="o"/>
      <w:lvlJc w:val="left"/>
      <w:pPr>
        <w:ind w:left="108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CD6A02DA">
      <w:start w:val="1"/>
      <w:numFmt w:val="bullet"/>
      <w:lvlText w:val="▪"/>
      <w:lvlJc w:val="left"/>
      <w:pPr>
        <w:ind w:left="180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ABE04198">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DD84D5F0">
      <w:start w:val="1"/>
      <w:numFmt w:val="bullet"/>
      <w:lvlText w:val="o"/>
      <w:lvlJc w:val="left"/>
      <w:pPr>
        <w:ind w:left="324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0A06CFAA">
      <w:start w:val="1"/>
      <w:numFmt w:val="bullet"/>
      <w:lvlText w:val="▪"/>
      <w:lvlJc w:val="left"/>
      <w:pPr>
        <w:ind w:left="396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288A7C04">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39F6DA00">
      <w:start w:val="1"/>
      <w:numFmt w:val="bullet"/>
      <w:lvlText w:val="o"/>
      <w:lvlJc w:val="left"/>
      <w:pPr>
        <w:ind w:left="540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C18CBE84">
      <w:start w:val="1"/>
      <w:numFmt w:val="bullet"/>
      <w:lvlText w:val="▪"/>
      <w:lvlJc w:val="left"/>
      <w:pPr>
        <w:ind w:left="6120"/>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66"/>
    <w:rsid w:val="0020036E"/>
    <w:rsid w:val="00223F39"/>
    <w:rsid w:val="002809C1"/>
    <w:rsid w:val="002A27F1"/>
    <w:rsid w:val="002A7076"/>
    <w:rsid w:val="004908F0"/>
    <w:rsid w:val="004C733D"/>
    <w:rsid w:val="00503E2F"/>
    <w:rsid w:val="00505D37"/>
    <w:rsid w:val="005178BF"/>
    <w:rsid w:val="00566940"/>
    <w:rsid w:val="005A0484"/>
    <w:rsid w:val="006D1590"/>
    <w:rsid w:val="007240B0"/>
    <w:rsid w:val="0086576B"/>
    <w:rsid w:val="00A21B53"/>
    <w:rsid w:val="00A7095E"/>
    <w:rsid w:val="00B506A5"/>
    <w:rsid w:val="00BA4A99"/>
    <w:rsid w:val="00C00A54"/>
    <w:rsid w:val="00C503D3"/>
    <w:rsid w:val="00D20BFA"/>
    <w:rsid w:val="00DF3636"/>
    <w:rsid w:val="00E67F99"/>
    <w:rsid w:val="00EC7166"/>
    <w:rsid w:val="00F17F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8735"/>
  <w15:docId w15:val="{4B8A911B-CA3F-48F6-9248-CB1BF93B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4" w:lineRule="auto"/>
      <w:ind w:left="10" w:right="506" w:hanging="10"/>
    </w:pPr>
    <w:rPr>
      <w:rFonts w:ascii="Times New Roman" w:eastAsia="Times New Roman" w:hAnsi="Times New Roman" w:cs="Times New Roman"/>
      <w:color w:val="181717"/>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354468"/>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3544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354468"/>
      <w:sz w:val="22"/>
    </w:rPr>
  </w:style>
  <w:style w:type="character" w:customStyle="1" w:styleId="Heading1Char">
    <w:name w:val="Heading 1 Char"/>
    <w:link w:val="Heading1"/>
    <w:rPr>
      <w:rFonts w:ascii="Times New Roman" w:eastAsia="Times New Roman" w:hAnsi="Times New Roman" w:cs="Times New Roman"/>
      <w:b/>
      <w:color w:val="354468"/>
      <w:sz w:val="24"/>
    </w:rPr>
  </w:style>
  <w:style w:type="character" w:styleId="Hyperlink">
    <w:name w:val="Hyperlink"/>
    <w:basedOn w:val="DefaultParagraphFont"/>
    <w:uiPriority w:val="99"/>
    <w:unhideWhenUsed/>
    <w:rsid w:val="00D20BFA"/>
    <w:rPr>
      <w:color w:val="0563C1" w:themeColor="hyperlink"/>
      <w:u w:val="single"/>
    </w:rPr>
  </w:style>
  <w:style w:type="character" w:styleId="UnresolvedMention">
    <w:name w:val="Unresolved Mention"/>
    <w:basedOn w:val="DefaultParagraphFont"/>
    <w:uiPriority w:val="99"/>
    <w:semiHidden/>
    <w:unhideWhenUsed/>
    <w:rsid w:val="00D20BFA"/>
    <w:rPr>
      <w:color w:val="605E5C"/>
      <w:shd w:val="clear" w:color="auto" w:fill="E1DFDD"/>
    </w:rPr>
  </w:style>
  <w:style w:type="paragraph" w:styleId="ListParagraph">
    <w:name w:val="List Paragraph"/>
    <w:basedOn w:val="Normal"/>
    <w:uiPriority w:val="34"/>
    <w:qFormat/>
    <w:rsid w:val="0049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witter.com/ssjdcanada"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ssjd.ca"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Sisterhood of Saint John the Divine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Companions Assistant</dc:creator>
  <cp:keywords/>
  <cp:lastModifiedBy>Companions Assistant</cp:lastModifiedBy>
  <cp:revision>7</cp:revision>
  <cp:lastPrinted>2020-09-29T18:35:00Z</cp:lastPrinted>
  <dcterms:created xsi:type="dcterms:W3CDTF">2020-09-02T19:19:00Z</dcterms:created>
  <dcterms:modified xsi:type="dcterms:W3CDTF">2021-10-14T15:20:00Z</dcterms:modified>
</cp:coreProperties>
</file>